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4B" w:rsidRPr="00412280" w:rsidRDefault="00620A4B" w:rsidP="00620A4B">
      <w:pPr>
        <w:jc w:val="left"/>
        <w:rPr>
          <w:rFonts w:ascii="仿宋" w:eastAsia="仿宋" w:hAnsi="仿宋"/>
          <w:sz w:val="32"/>
          <w:szCs w:val="32"/>
        </w:rPr>
      </w:pPr>
      <w:r w:rsidRPr="00412280">
        <w:rPr>
          <w:rFonts w:ascii="仿宋" w:eastAsia="仿宋" w:hAnsi="仿宋" w:hint="eastAsia"/>
          <w:sz w:val="32"/>
          <w:szCs w:val="32"/>
        </w:rPr>
        <w:t>附件1：</w:t>
      </w:r>
    </w:p>
    <w:p w:rsidR="00620A4B" w:rsidRPr="00412280" w:rsidRDefault="00620A4B" w:rsidP="00620A4B">
      <w:pPr>
        <w:jc w:val="center"/>
        <w:rPr>
          <w:rFonts w:asciiTheme="minorEastAsia" w:hAnsiTheme="minorEastAsia"/>
          <w:b/>
          <w:sz w:val="36"/>
          <w:szCs w:val="36"/>
        </w:rPr>
      </w:pPr>
      <w:r w:rsidRPr="00412280">
        <w:rPr>
          <w:rFonts w:asciiTheme="minorEastAsia" w:hAnsiTheme="minorEastAsia" w:hint="eastAsia"/>
          <w:b/>
          <w:sz w:val="36"/>
          <w:szCs w:val="36"/>
        </w:rPr>
        <w:t>浙江省2015－2016年度工程造价咨询品牌企业名单</w:t>
      </w:r>
    </w:p>
    <w:p w:rsidR="00620A4B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1.中国建设银行股份有限公司浙江省分行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2.万</w:t>
      </w:r>
      <w:proofErr w:type="gramStart"/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邦工</w:t>
      </w:r>
      <w:proofErr w:type="gramEnd"/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程管理咨询有限公司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3.浙江科信联合工程项目管理咨询有限公司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4.建经投资咨询有限公司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5.杭州信达投资咨询估价监理有限公司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6.浙江科佳工程咨询有限公司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7.宁波德威工程造价投资咨询有限公司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8.浙江华夏工程管理有限公司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9.浙江中瑞工程管理有限公司</w:t>
      </w:r>
    </w:p>
    <w:p w:rsidR="00620A4B" w:rsidRPr="00412280" w:rsidRDefault="00620A4B" w:rsidP="00620A4B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122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10.浙江天册工程管理有限公司</w:t>
      </w:r>
    </w:p>
    <w:p w:rsidR="00DF0445" w:rsidRPr="00620A4B" w:rsidRDefault="00DF0445">
      <w:bookmarkStart w:id="0" w:name="_GoBack"/>
      <w:bookmarkEnd w:id="0"/>
    </w:p>
    <w:sectPr w:rsidR="00DF0445" w:rsidRPr="00620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79" w:rsidRDefault="004C1079" w:rsidP="00620A4B">
      <w:r>
        <w:separator/>
      </w:r>
    </w:p>
  </w:endnote>
  <w:endnote w:type="continuationSeparator" w:id="0">
    <w:p w:rsidR="004C1079" w:rsidRDefault="004C1079" w:rsidP="006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79" w:rsidRDefault="004C1079" w:rsidP="00620A4B">
      <w:r>
        <w:separator/>
      </w:r>
    </w:p>
  </w:footnote>
  <w:footnote w:type="continuationSeparator" w:id="0">
    <w:p w:rsidR="004C1079" w:rsidRDefault="004C1079" w:rsidP="0062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C"/>
    <w:rsid w:val="004C1079"/>
    <w:rsid w:val="00620A4B"/>
    <w:rsid w:val="00DF0445"/>
    <w:rsid w:val="00E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2017-05-12T03:05:00Z</dcterms:created>
  <dcterms:modified xsi:type="dcterms:W3CDTF">2017-05-12T03:06:00Z</dcterms:modified>
</cp:coreProperties>
</file>